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7E01" w:rsidP="00B07E01">
      <w:pPr>
        <w:jc w:val="right"/>
        <w:rPr>
          <w:bCs/>
        </w:rPr>
      </w:pPr>
      <w:r>
        <w:rPr>
          <w:bCs/>
        </w:rPr>
        <w:t xml:space="preserve">Дело № </w:t>
      </w:r>
      <w:r>
        <w:t>05-0052/2607/2024</w:t>
      </w:r>
    </w:p>
    <w:p w:rsidR="00B07E01" w:rsidP="00B07E01">
      <w:pPr>
        <w:jc w:val="both"/>
        <w:rPr>
          <w:b/>
          <w:bCs/>
        </w:rPr>
      </w:pPr>
    </w:p>
    <w:p w:rsidR="00B07E01" w:rsidP="00B07E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07E01" w:rsidP="00B07E01">
      <w:pPr>
        <w:jc w:val="both"/>
        <w:rPr>
          <w:bCs/>
          <w:sz w:val="28"/>
          <w:szCs w:val="28"/>
        </w:rPr>
      </w:pPr>
    </w:p>
    <w:p w:rsidR="00B07E01" w:rsidP="00B07E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Сургут                                                                                      </w:t>
      </w:r>
      <w:r>
        <w:rPr>
          <w:sz w:val="28"/>
          <w:szCs w:val="28"/>
        </w:rPr>
        <w:t>17.01.2024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B07E01" w:rsidP="00B07E01">
      <w:pPr>
        <w:jc w:val="both"/>
        <w:rPr>
          <w:sz w:val="28"/>
          <w:szCs w:val="28"/>
        </w:rPr>
      </w:pPr>
    </w:p>
    <w:p w:rsidR="00B07E01" w:rsidP="00B07E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</w:t>
      </w:r>
      <w:r>
        <w:rPr>
          <w:bCs/>
          <w:sz w:val="28"/>
          <w:szCs w:val="28"/>
        </w:rPr>
        <w:t xml:space="preserve">Ханты-Мансийский автономный округ – Югра, г. Сургут, ул. Гагарина, д. 9, зал судебного заседания каб. 203,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 05-0052/2607/2024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должностного лица – директора общества с ограниченной ответственностью "Спецмашдеталь" Харисова Ратмира Алеговича</w:t>
      </w:r>
      <w:r w:rsidRPr="003F71B6" w:rsidR="003F71B6">
        <w:rPr>
          <w:sz w:val="28"/>
          <w:szCs w:val="28"/>
        </w:rPr>
        <w:t>…..</w:t>
      </w:r>
      <w:r>
        <w:rPr>
          <w:sz w:val="28"/>
          <w:szCs w:val="28"/>
        </w:rPr>
        <w:t xml:space="preserve">,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B07E01" w:rsidP="00B07E0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07E01" w:rsidP="00B07E01">
      <w:pPr>
        <w:jc w:val="both"/>
        <w:rPr>
          <w:sz w:val="28"/>
          <w:szCs w:val="28"/>
        </w:rPr>
      </w:pPr>
    </w:p>
    <w:p w:rsidR="00B07E01" w:rsidP="00B07E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– директор общества с ограниченной ответственностью "Спецмашдеталь" Харисов Ратмир Алегович в Инспекцию ФНС России по г. Сургуту, расположенную по адресу: Ханты-Мансийского автономного округа – Югра, г. Сургут, ул. Геологическая, д. 2, в нарушение п.п. 4 п. 1 ст. 23, п. 1, 4 ст. 289 Налогового кодекса Российской Федерации, в установленный законом срок не предоставил декларацию по налогу на прибыль организаций за 6 месяцев 2023 года, установленный законодательством о налогах и сборах не позднее 25.07.2023, тем самым 26.07.2023 Харисов Ратмир Алегович совершил административное правонарушение, за которое предусмотрена ответственность частью 1 статьи 15.6 Кодекса РФ об административных правонарушениях.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Харисов Ратмир Алегович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указанных обстоятельствах судом определено рассмотреть дело в отсутствии привлекаемого лица.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правила территориальной подсудности дел об административных правонарушениях установлены в ч. 1 ст. 29.5 КоАП, согласно которой дела о привлечении к административной ответственности рассматриваются по месту совершения административного правонарушения.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пп. 4 п. 1 ст. 23 Налогового кодекса Российской Федерации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 ст. 289 НК РФ,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налоговые декларации в порядке, определенном настоящей статьей.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4 ст. 289 НК РФ, налоговые декларации (налоговые расчеты) по итогам налогового периода представляются налогоплательщиками (налоговыми агентами) не позднее </w:t>
      </w:r>
      <w:r w:rsidRPr="00B07E01">
        <w:rPr>
          <w:color w:val="222222"/>
          <w:sz w:val="28"/>
          <w:szCs w:val="28"/>
          <w:shd w:val="clear" w:color="auto" w:fill="FFFFFF"/>
        </w:rPr>
        <w:t>25-го числа</w:t>
      </w:r>
      <w:r>
        <w:rPr>
          <w:sz w:val="28"/>
          <w:szCs w:val="28"/>
        </w:rPr>
        <w:t>, следующего за истекшим налоговым периодом.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общества: ХМАО-Югра, г. Сургут, пр. Пролетарский, д.4/2 кв.20.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от лица, привлекаемого к административной ответственности, о направлении дела об административном правонарушении для рассмотрения по месту жительства не поступало.  </w:t>
      </w:r>
    </w:p>
    <w:p w:rsidR="00B07E01" w:rsidP="00B07E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4" w:anchor="/document/12125267/entry/15601" w:history="1">
        <w:r>
          <w:rPr>
            <w:rStyle w:val="Hyperlink"/>
            <w:sz w:val="28"/>
            <w:szCs w:val="28"/>
          </w:rPr>
          <w:t>частью 1 статьи 15.6</w:t>
        </w:r>
      </w:hyperlink>
      <w:r>
        <w:rPr>
          <w:sz w:val="28"/>
          <w:szCs w:val="28"/>
        </w:rPr>
        <w:t xml:space="preserve">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B07E01" w:rsidP="00B07E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Объективную сторону правонарушения по настоящей статье образуют случаи непредставления, несвоевременного, неполного представления либо представления искаженных сведений (документов и информации) не только налогоплательщиками, но и иными участниками налоговых правоотношений, за исключением указанных частью 2 указанной статьи, но только в случаях, когда обязанность по представлению этими субъектами сведений в налоговые органы и порядок их предоставления прямо предусмотрены в </w:t>
      </w:r>
      <w:hyperlink r:id="rId4" w:anchor="/document/10900200/entry/0" w:history="1">
        <w:r>
          <w:rPr>
            <w:rStyle w:val="Hyperlink"/>
            <w:sz w:val="28"/>
            <w:szCs w:val="28"/>
          </w:rPr>
          <w:t>Налоговом кодексе</w:t>
        </w:r>
      </w:hyperlink>
      <w:r>
        <w:rPr>
          <w:sz w:val="28"/>
          <w:szCs w:val="28"/>
        </w:rPr>
        <w:t xml:space="preserve"> Российской Федерации.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 № 5965 от 21.11.2023 в котором изложены обстоятельства совершения административного правонарушения;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копией выписки из единого государственного реестра юридических лиц;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письмо о необходимости своевременного представления сведений о среднесписочной численности;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 другими материалами дела.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прихожу к выводу о том, что действия должностного лица директора общества с ограниченной ответственностью "Спецмашдеталь" Харисова Ратмира Алеговича правильно квалифицированы по ч. 1 ст. 15.6 КоАП РФ.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>
        <w:rPr>
          <w:bCs/>
          <w:sz w:val="28"/>
          <w:szCs w:val="28"/>
        </w:rPr>
        <w:t>уд не усматривает</w:t>
      </w:r>
      <w:r>
        <w:rPr>
          <w:sz w:val="28"/>
          <w:szCs w:val="28"/>
        </w:rPr>
        <w:t>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характер совершенного правонарушения,</w:t>
      </w:r>
      <w:r>
        <w:rPr>
          <w:sz w:val="28"/>
          <w:szCs w:val="28"/>
        </w:rPr>
        <w:t xml:space="preserve"> конкретные обстоятельства дела,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личность правонарушителя, отсутствие обстоятельств отягчающих ответственность, суд считает возможным назначить наказание в минимальном, предусмотренном санкцией размере.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29.9-29.11 Кодекса РФ об административных правонарушениях, мировой судья</w:t>
      </w:r>
    </w:p>
    <w:p w:rsidR="00B07E01" w:rsidP="00B07E01">
      <w:pPr>
        <w:jc w:val="both"/>
        <w:rPr>
          <w:sz w:val="28"/>
          <w:szCs w:val="28"/>
        </w:rPr>
      </w:pPr>
    </w:p>
    <w:p w:rsidR="00B07E01" w:rsidP="00B07E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07E01" w:rsidP="00B07E01">
      <w:pPr>
        <w:jc w:val="both"/>
        <w:rPr>
          <w:sz w:val="28"/>
          <w:szCs w:val="28"/>
        </w:rPr>
      </w:pP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– директора общества с ограниченной ответственностью "Спецмашдеталь" Харисова Ратмира Алеговича признать виновным в совершении административного правонарушения, предусмотренного ч. 1 ст. 15.6 Кодекса РФ об административных правонарушениях и назначить ему административное наказание в виде административного штрафа в размере 300 (трехсот) рублей.  </w:t>
      </w:r>
    </w:p>
    <w:p w:rsidR="00B07E01" w:rsidP="00B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Ханты – Мансийского автономного округа – Югры в течение 10 дней со дня получения копии постановления.</w:t>
      </w:r>
    </w:p>
    <w:p w:rsidR="00B07E01" w:rsidP="00B07E01">
      <w:pPr>
        <w:jc w:val="both"/>
        <w:rPr>
          <w:sz w:val="28"/>
          <w:szCs w:val="28"/>
        </w:rPr>
      </w:pPr>
    </w:p>
    <w:p w:rsidR="00B07E01" w:rsidP="00B07E01">
      <w:pPr>
        <w:jc w:val="both"/>
        <w:rPr>
          <w:sz w:val="28"/>
          <w:szCs w:val="28"/>
        </w:rPr>
      </w:pPr>
    </w:p>
    <w:p w:rsidR="00B07E01" w:rsidP="00B07E0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Е.Н. Конева</w:t>
      </w:r>
    </w:p>
    <w:p w:rsidR="00B07E01" w:rsidP="00B07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B07E01" w:rsidP="00B07E0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Е.Н. Конева</w:t>
      </w:r>
    </w:p>
    <w:p w:rsidR="00B07E01" w:rsidP="00B07E01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17.01.2024</w:t>
      </w:r>
    </w:p>
    <w:p w:rsidR="00B07E01" w:rsidP="00B07E01">
      <w:pPr>
        <w:jc w:val="both"/>
        <w:rPr>
          <w:lang w:val="x-none"/>
        </w:rPr>
      </w:pPr>
    </w:p>
    <w:p w:rsidR="00B07E01" w:rsidP="00B07E01">
      <w:pPr>
        <w:jc w:val="both"/>
        <w:rPr>
          <w:lang w:val="x-none"/>
        </w:rPr>
      </w:pPr>
      <w:r>
        <w:rPr>
          <w:lang w:val="x-none"/>
        </w:rPr>
        <w:t xml:space="preserve">Подлинный документ хранится в деле № </w:t>
      </w:r>
      <w:r>
        <w:t>05-0052/2607/2024</w:t>
      </w:r>
    </w:p>
    <w:p w:rsidR="00B07E01" w:rsidP="00B07E01">
      <w:pPr>
        <w:jc w:val="both"/>
      </w:pPr>
      <w:r>
        <w:t>Судебный акт не вступил в законную силу по состоянию на 17.01.2024</w:t>
      </w:r>
    </w:p>
    <w:p w:rsidR="00B07E01" w:rsidP="00B07E01">
      <w:pPr>
        <w:jc w:val="both"/>
      </w:pPr>
    </w:p>
    <w:p w:rsidR="00B07E01" w:rsidP="00B07E01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B07E01" w:rsidP="00B07E01">
      <w:pPr>
        <w:jc w:val="both"/>
      </w:pPr>
      <w:r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07E01" w:rsidP="00B07E01">
      <w:pPr>
        <w:ind w:firstLine="708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 д. 9 каб. 107. </w:t>
      </w:r>
    </w:p>
    <w:p w:rsidR="00B07E01" w:rsidP="00B07E01"/>
    <w:p w:rsidR="00B07E01" w:rsidP="00B07E01"/>
    <w:p w:rsidR="00B07E01" w:rsidP="00B07E01"/>
    <w:p w:rsidR="00B07E01" w:rsidP="00B07E01"/>
    <w:p w:rsidR="004928F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1"/>
    <w:rsid w:val="003F71B6"/>
    <w:rsid w:val="004928FD"/>
    <w:rsid w:val="00B07E01"/>
    <w:rsid w:val="00DB7D21"/>
    <w:rsid w:val="00F17E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B95B9D-8B0C-4F0A-99DC-35B6C1E1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7E01"/>
    <w:rPr>
      <w:color w:val="0000FF"/>
      <w:u w:val="single"/>
    </w:rPr>
  </w:style>
  <w:style w:type="paragraph" w:customStyle="1" w:styleId="s1">
    <w:name w:val="s_1"/>
    <w:basedOn w:val="Normal"/>
    <w:rsid w:val="00B07E01"/>
    <w:pPr>
      <w:spacing w:before="100" w:beforeAutospacing="1" w:after="100" w:afterAutospacing="1"/>
    </w:pPr>
  </w:style>
  <w:style w:type="paragraph" w:styleId="BalloonText">
    <w:name w:val="Balloon Text"/>
    <w:basedOn w:val="Normal"/>
    <w:link w:val="a"/>
    <w:uiPriority w:val="99"/>
    <w:semiHidden/>
    <w:unhideWhenUsed/>
    <w:rsid w:val="00B07E01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7E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